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t xml:space="preserve">  </w:t>
      </w:r>
      <w:r>
        <w:rPr/>
        <w:tab/>
      </w:r>
      <w:r>
        <w:rPr>
          <w:color w:val="00B050"/>
        </w:rPr>
        <w:tab/>
      </w:r>
      <w:r>
        <w:rPr>
          <w:color w:val="000000" w:themeColor="text1"/>
          <w:sz w:val="36"/>
          <w:szCs w:val="36"/>
          <w:u w:val="single"/>
        </w:rPr>
        <w:t>Oxwich Boat Club 202</w:t>
      </w:r>
      <w:r>
        <w:rPr>
          <w:color w:val="000000" w:themeColor="text1"/>
          <w:sz w:val="36"/>
          <w:szCs w:val="36"/>
          <w:u w:val="single"/>
        </w:rPr>
        <w:t>5</w:t>
      </w:r>
      <w:r>
        <w:rPr>
          <w:color w:val="000000" w:themeColor="text1"/>
          <w:sz w:val="36"/>
          <w:szCs w:val="36"/>
          <w:u w:val="single"/>
        </w:rPr>
        <w:t xml:space="preserve"> Application Form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It is the intention to continue to improve the safety and boat handling standards at Oxwich.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It will be </w:t>
      </w:r>
      <w:r>
        <w:rPr>
          <w:b/>
          <w:color w:val="000000" w:themeColor="text1"/>
          <w:u w:val="single"/>
        </w:rPr>
        <w:t>compulsory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for all boat owners to have boat insurance and to register with the club. Once you have registered, you will be supplied with a registration number sticker and this must be </w:t>
      </w:r>
      <w:r>
        <w:rPr>
          <w:b/>
          <w:color w:val="000000" w:themeColor="text1"/>
          <w:u w:val="single"/>
        </w:rPr>
        <w:t>clearly displayed</w:t>
      </w:r>
      <w:r>
        <w:rPr>
          <w:b/>
          <w:color w:val="000000" w:themeColor="text1"/>
        </w:rPr>
        <w:t xml:space="preserve"> on your boat.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DURING THE MONTHS OF JULY &amp; AUGUST ONLY BOAT CLUB MEMBERS WILL BE PERMITTED TO LAUNCH BOATS AT OXWICH. THE CLUB MUST BE JOINED IN ADVANCE – YOU WILL NOT BE ABLE TO JOIN ON THE DAY. Membership of the Boat Club does not guarantee entry to the Car Park on a busy day and no automatic rights go with the membership.</w:t>
      </w:r>
      <w:r/>
    </w:p>
    <w:p>
      <w:pPr>
        <w:pStyle w:val="Normal"/>
        <w:rPr>
          <w:u w:val="single"/>
          <w:b/>
          <w:b/>
          <w:color w:val="000000" w:themeColor="text1"/>
        </w:rPr>
      </w:pPr>
      <w:r>
        <w:rPr>
          <w:b/>
          <w:color w:val="000000" w:themeColor="text1"/>
          <w:u w:val="single"/>
        </w:rPr>
        <w:t xml:space="preserve">Please complete this form and return to the Penrice Estate Office with a £25 administration fee and a copy of your current insurance policy. 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Cheques are to be made payable to T.M. Campbell.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Address:</w:t>
        <w:tab/>
        <w:t>Oxwich Boat Club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ab/>
        <w:tab/>
        <w:t>Penrice Castle Estate Office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ab/>
        <w:tab/>
        <w:t>Reynoldston</w:t>
      </w:r>
      <w:r/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ab/>
        <w:tab/>
        <w:t>Swansea SA3 1LA</w:t>
      </w:r>
      <w:r/>
    </w:p>
    <w:p>
      <w:pPr>
        <w:pStyle w:val="Normal"/>
        <w:rPr>
          <w:u w:val="single"/>
          <w:color w:val="000000" w:themeColor="text1"/>
        </w:rPr>
      </w:pPr>
      <w:r>
        <w:rPr>
          <w:color w:val="000000" w:themeColor="text1"/>
        </w:rPr>
        <w:t>Boat owners name</w:t>
      </w:r>
      <w:r>
        <w:rPr>
          <w:color w:val="000000" w:themeColor="text1"/>
          <w:u w:val="single"/>
        </w:rPr>
        <w:tab/>
        <w:tab/>
        <w:tab/>
        <w:tab/>
      </w:r>
      <w:r>
        <w:rPr>
          <w:color w:val="000000" w:themeColor="text1"/>
        </w:rPr>
        <w:tab/>
        <w:t>Insurance policy no</w:t>
      </w:r>
      <w:r>
        <w:rPr>
          <w:color w:val="000000" w:themeColor="text1"/>
          <w:u w:val="single"/>
        </w:rPr>
        <w:tab/>
        <w:tab/>
        <w:tab/>
      </w:r>
      <w:r/>
    </w:p>
    <w:p>
      <w:pPr>
        <w:pStyle w:val="Normal"/>
        <w:rPr>
          <w:u w:val="single"/>
          <w:color w:val="000000" w:themeColor="text1"/>
        </w:rPr>
      </w:pPr>
      <w:r>
        <w:rPr>
          <w:color w:val="000000" w:themeColor="text1"/>
        </w:rPr>
        <w:t>Boat name</w:t>
      </w:r>
      <w:r>
        <w:rPr>
          <w:color w:val="000000" w:themeColor="text1"/>
          <w:u w:val="single"/>
        </w:rPr>
        <w:tab/>
        <w:tab/>
        <w:tab/>
        <w:tab/>
        <w:t xml:space="preserve"> </w:t>
      </w:r>
      <w:r>
        <w:rPr>
          <w:color w:val="000000" w:themeColor="text1"/>
        </w:rPr>
        <w:t>Type</w:t>
      </w:r>
      <w:r>
        <w:rPr>
          <w:color w:val="000000" w:themeColor="text1"/>
          <w:u w:val="single"/>
        </w:rPr>
        <w:tab/>
        <w:tab/>
        <w:tab/>
        <w:tab/>
      </w:r>
      <w:r>
        <w:rPr>
          <w:color w:val="000000" w:themeColor="text1"/>
        </w:rPr>
        <w:t>Colour</w:t>
      </w:r>
      <w:r>
        <w:rPr>
          <w:color w:val="000000" w:themeColor="text1"/>
          <w:u w:val="single"/>
        </w:rPr>
        <w:tab/>
        <w:tab/>
        <w:tab/>
      </w:r>
      <w:r/>
    </w:p>
    <w:p>
      <w:pPr>
        <w:pStyle w:val="Normal"/>
        <w:rPr>
          <w:u w:val="single"/>
          <w:color w:val="000000" w:themeColor="text1"/>
        </w:rPr>
      </w:pPr>
      <w:r>
        <w:rPr>
          <w:color w:val="000000" w:themeColor="text1"/>
        </w:rPr>
        <w:t>Owner’s address</w:t>
      </w:r>
      <w:r>
        <w:rPr>
          <w:color w:val="000000" w:themeColor="text1"/>
          <w:u w:val="single"/>
        </w:rPr>
        <w:tab/>
        <w:tab/>
        <w:tab/>
        <w:tab/>
        <w:tab/>
        <w:tab/>
        <w:tab/>
        <w:tab/>
        <w:tab/>
        <w:tab/>
      </w:r>
      <w:r/>
    </w:p>
    <w:p>
      <w:pPr>
        <w:pStyle w:val="Normal"/>
        <w:rPr>
          <w:u w:val="single"/>
          <w:b/>
          <w:b/>
          <w:color w:val="000000" w:themeColor="text1"/>
        </w:rPr>
      </w:pPr>
      <w:r>
        <w:rPr>
          <w:b/>
          <w:color w:val="000000" w:themeColor="text1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Normal"/>
        <w:rPr>
          <w:u w:val="single"/>
          <w:b/>
          <w:b/>
          <w:color w:val="000000" w:themeColor="text1"/>
        </w:rPr>
      </w:pPr>
      <w:r>
        <w:rPr>
          <w:color w:val="000000" w:themeColor="text1"/>
        </w:rPr>
        <w:t>I have included payment</w:t>
      </w:r>
      <w:r>
        <w:rPr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>Yes/No</w:t>
      </w:r>
      <w:r>
        <w:rPr>
          <w:color w:val="000000" w:themeColor="text1"/>
        </w:rPr>
        <w:tab/>
        <w:t xml:space="preserve">Copy of current insurance policy </w:t>
      </w:r>
      <w:r>
        <w:rPr>
          <w:b/>
          <w:color w:val="000000" w:themeColor="text1"/>
          <w:u w:val="single"/>
        </w:rPr>
        <w:t>Yes/No</w:t>
      </w:r>
      <w:r/>
    </w:p>
    <w:p>
      <w:pPr>
        <w:pStyle w:val="Normal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I accept and will follow the advice given and will abide by the Oxwich beach rules</w:t>
      </w:r>
      <w:r/>
    </w:p>
    <w:p>
      <w:pPr>
        <w:pStyle w:val="Normal"/>
      </w:pPr>
      <w:r>
        <w:rPr/>
      </w:r>
      <w:r/>
    </w:p>
    <w:p>
      <w:pPr>
        <w:pStyle w:val="Normal"/>
        <w:rPr>
          <w:u w:val="single"/>
          <w:color w:val="000000" w:themeColor="text1"/>
        </w:rPr>
      </w:pPr>
      <w:r>
        <w:rPr>
          <w:color w:val="000000" w:themeColor="text1"/>
        </w:rPr>
        <w:t>Signature of Owner</w:t>
      </w:r>
      <w:r>
        <w:rPr>
          <w:color w:val="000000" w:themeColor="text1"/>
          <w:u w:val="single"/>
        </w:rPr>
        <w:tab/>
        <w:tab/>
        <w:tab/>
        <w:tab/>
        <w:tab/>
      </w:r>
      <w:r>
        <w:rPr>
          <w:color w:val="000000" w:themeColor="text1"/>
        </w:rPr>
        <w:t xml:space="preserve"> Date</w:t>
      </w:r>
      <w:r>
        <w:rPr>
          <w:color w:val="000000" w:themeColor="text1"/>
          <w:u w:val="single"/>
        </w:rPr>
        <w:tab/>
        <w:tab/>
        <w:tab/>
        <w:tab/>
        <w:tab/>
      </w:r>
      <w:r>
        <w:br w:type="page"/>
      </w:r>
      <w:r/>
    </w:p>
    <w:p>
      <w:pPr>
        <w:pStyle w:val="Normal"/>
        <w:rPr>
          <w:b/>
          <w:b/>
          <w:color w:val="000000" w:themeColor="text1"/>
        </w:rPr>
      </w:pPr>
      <w:r>
        <w:rPr>
          <w:color w:val="000000" w:themeColor="text1"/>
        </w:rPr>
        <w:tab/>
        <w:tab/>
        <w:tab/>
        <w:tab/>
      </w:r>
      <w:r>
        <w:rPr>
          <w:b/>
          <w:color w:val="000000" w:themeColor="text1"/>
        </w:rPr>
        <w:t>BEACH RULES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Launch and recovery on the right hand side of the beach only.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Slip way – use the channel from the ramp at all times when approaching or leaving the beach.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Boats must be insured and maintained for the purpose of use.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Drive slowly on the beach and in the car park.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 not leave trailer or cars parked on the beach. Clear the slip way as soon as possible. Do not park obstructing access to the slip/car park area. Do not rev engines excessively out of the water.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No planing near swimmers or within 50 metres of the beach.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Keep a safe distance from other boats – BEWARE boats towing ropes.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Respect those skiing and sailing. Do not appreciate other boat wakes.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Beware anchored, fishing boats and their ropes. Respect their wish for peace and quiet.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Beware of pedestrians when reversing your car and trailer.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Make sure that you have adequate training or experience as well as boat insurance. Take pride in your boat handling.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To avoid collision turn to starboard (right). Operate with a kill switch engine immobiliser. Give way to sailing boats and keep a respectful distance.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 not operate in the dark without navigation lights.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Check your steering gear works and engine starts before entering the water.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Penrice Estate &amp; Oxwich Watersports staff are empowered to police these rules.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Failure to return this form and to produce valid boat insurance documents after one visit may result in refused access to Oxwich beach.</w:t>
      </w:r>
      <w:r/>
    </w:p>
    <w:p>
      <w:pPr>
        <w:pStyle w:val="Normal"/>
        <w:ind w:left="2880" w:hanging="0"/>
        <w:rPr>
          <w:b/>
          <w:b/>
          <w:color w:val="000000" w:themeColor="text1"/>
        </w:rPr>
      </w:pPr>
      <w:r>
        <w:rPr>
          <w:b/>
          <w:color w:val="000000" w:themeColor="text1"/>
        </w:rPr>
        <w:t>RECOMMENDED SAFETY ADVICE</w:t>
      </w:r>
      <w:r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Check you have the following equipment and that it works/is in date: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VHF Radio – Coastguard Channel 16, Oxwich Bay safety boat Channel 6.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Torch with spare batteries (for the VHF as well).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Flares that are in date. Red parachute flares, red buoyant smoke, red hand held flares.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Standby means of propulsion. Register your boat with the coastguard using Form CG66.</w:t>
      </w:r>
      <w:r/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Adequate petrol, oils and battery charged, life jackets and adequate warm clothing. Jeans are cold and wet and do not dry easily</w:t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/>
          <w:color w:val="000000" w:themeColor="text1"/>
          <w:lang w:val="en-GB" w:eastAsia="en-US" w:bidi="ar-SA"/>
        </w:rPr>
      </w:pPr>
      <w:r>
        <w:rPr>
          <w:rFonts w:eastAsia="Calibri" w:cs=""/>
          <w:color w:val="000000" w:themeColor="text1"/>
          <w:sz w:val="22"/>
          <w:szCs w:val="22"/>
          <w:lang w:val="en-GB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/>
          <w:color w:val="000000" w:themeColor="text1"/>
          <w:lang w:val="en-GB" w:eastAsia="en-US" w:bidi="ar-SA"/>
        </w:rPr>
      </w:pPr>
      <w:r>
        <w:rPr>
          <w:rFonts w:eastAsia="Calibri" w:cs=""/>
          <w:color w:val="000000" w:themeColor="text1"/>
          <w:sz w:val="22"/>
          <w:szCs w:val="22"/>
          <w:lang w:val="en-GB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/>
          <w:color w:val="000000" w:themeColor="text1"/>
          <w:lang w:val="en-GB" w:eastAsia="en-US" w:bidi="ar-SA"/>
        </w:rPr>
      </w:pPr>
      <w:r>
        <w:rPr>
          <w:rFonts w:eastAsia="Calibri" w:cs=""/>
          <w:color w:val="000000" w:themeColor="text1"/>
          <w:sz w:val="22"/>
          <w:szCs w:val="22"/>
          <w:lang w:val="en-GB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/>
          <w:color w:val="000000" w:themeColor="text1"/>
          <w:lang w:val="en-GB" w:eastAsia="en-US" w:bidi="ar-SA"/>
        </w:rPr>
      </w:pPr>
      <w:r>
        <w:rPr>
          <w:rFonts w:eastAsia="Calibri" w:cs=""/>
          <w:color w:val="000000" w:themeColor="text1"/>
          <w:sz w:val="22"/>
          <w:szCs w:val="22"/>
          <w:lang w:val="en-GB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/>
          <w:color w:val="000000" w:themeColor="text1"/>
          <w:lang w:val="en-GB" w:eastAsia="en-US" w:bidi="ar-SA"/>
        </w:rPr>
      </w:pPr>
      <w:r>
        <w:rPr>
          <w:rFonts w:eastAsia="Calibri" w:cs=""/>
          <w:color w:val="000000" w:themeColor="text1"/>
          <w:sz w:val="22"/>
          <w:szCs w:val="22"/>
          <w:lang w:val="en-GB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/>
          <w:color w:val="000000" w:themeColor="text1"/>
          <w:lang w:val="en-GB" w:eastAsia="en-US" w:bidi="ar-SA"/>
        </w:rPr>
      </w:pPr>
      <w:r>
        <w:rPr>
          <w:rFonts w:eastAsia="Calibri" w:cs=""/>
          <w:color w:val="000000" w:themeColor="text1"/>
          <w:sz w:val="22"/>
          <w:szCs w:val="22"/>
          <w:lang w:val="en-GB" w:eastAsia="en-US" w:bidi="ar-SA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GB" w:eastAsia="en-US" w:bidi="ar-SA"/>
        </w:rPr>
      </w:pPr>
      <w:r>
        <w:rPr/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00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count="38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</w:latentStyles>
  <w:style w:type="paragraph" w:styleId="Normal" w:default="1">
    <w:name w:val="Normal"/>
    <w:qFormat/>
    <w:rsid w:val="00b772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basedOn w:val="DefaultParagraphFont"/>
    <w:uiPriority w:val="99"/>
    <w:unhideWhenUsed/>
    <w:rsid w:val="00e3287a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rFonts w:eastAsia="Calibri" w:cs=""/>
      <w:b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alibri"/>
      <w:b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Calibri"/>
      <w:b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759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1B7E-03AD-7B41-870F-74EF93A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LibreOffice/4.3.5.2$Windows_x86 LibreOffice_project/3a87456aaa6a95c63eea1c1b3201acedf0751bd5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2022-04-27T10:54:00Z</dcterms:created>
  <dc:creator>Toshiba</dc:creator>
  <dc:language>en-GB</dc:language>
  <cp:lastPrinted>2015-07-05T14:22:00Z</cp:lastPrinted>
  <dcterms:modified xsi:type="dcterms:W3CDTF">2025-02-19T11:07:30Z</dcterms:modified>
  <cp:revision>6</cp:revision>
</cp:coreProperties>
</file>